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90D52" w14:textId="77777777" w:rsidR="0092180A" w:rsidRPr="00CB65A8" w:rsidRDefault="0092180A" w:rsidP="0092180A">
      <w:pPr>
        <w:spacing w:line="360" w:lineRule="auto"/>
        <w:jc w:val="center"/>
        <w:rPr>
          <w:b/>
          <w:sz w:val="48"/>
          <w:szCs w:val="48"/>
        </w:rPr>
      </w:pPr>
      <w:r w:rsidRPr="00CB65A8">
        <w:rPr>
          <w:b/>
          <w:sz w:val="48"/>
          <w:szCs w:val="48"/>
        </w:rPr>
        <w:t>SVAZEK OBCÍ PŘIBYSLAVSKA</w:t>
      </w:r>
    </w:p>
    <w:p w14:paraId="1AB0DFB4" w14:textId="77777777" w:rsidR="0092180A" w:rsidRDefault="0092180A" w:rsidP="0092180A">
      <w:pPr>
        <w:spacing w:line="360" w:lineRule="auto"/>
        <w:jc w:val="center"/>
        <w:rPr>
          <w:b/>
          <w:sz w:val="32"/>
          <w:szCs w:val="32"/>
        </w:rPr>
      </w:pPr>
      <w:r w:rsidRPr="00054971">
        <w:rPr>
          <w:b/>
          <w:sz w:val="32"/>
          <w:szCs w:val="32"/>
        </w:rPr>
        <w:t>Bechyňovo náměstí 1, 582 22 Přibyslav</w:t>
      </w:r>
    </w:p>
    <w:p w14:paraId="2CE13EC5" w14:textId="64A5F682" w:rsidR="0092180A" w:rsidRDefault="0092180A" w:rsidP="0092180A">
      <w:pPr>
        <w:spacing w:line="360" w:lineRule="auto"/>
        <w:jc w:val="center"/>
      </w:pPr>
      <w:r>
        <w:rPr>
          <w:b/>
          <w:sz w:val="32"/>
          <w:szCs w:val="32"/>
        </w:rPr>
        <w:t>IČ: 70951730</w:t>
      </w:r>
    </w:p>
    <w:p w14:paraId="5831DF1C" w14:textId="77777777" w:rsidR="0092180A" w:rsidRPr="0042247B" w:rsidRDefault="0092180A" w:rsidP="0092180A">
      <w:pPr>
        <w:pBdr>
          <w:bottom w:val="single" w:sz="4" w:space="1" w:color="auto"/>
        </w:pBdr>
        <w:rPr>
          <w:rFonts w:ascii="Arial" w:hAnsi="Arial" w:cs="Arial"/>
          <w:sz w:val="20"/>
          <w:szCs w:val="20"/>
          <w:u w:val="single"/>
        </w:rPr>
      </w:pPr>
      <w:r w:rsidRPr="0042247B">
        <w:rPr>
          <w:rFonts w:ascii="Arial" w:hAnsi="Arial" w:cs="Arial"/>
          <w:sz w:val="20"/>
          <w:szCs w:val="20"/>
          <w:u w:val="single"/>
        </w:rPr>
        <w:t xml:space="preserve">                                                                                                                                                                          </w:t>
      </w:r>
    </w:p>
    <w:p w14:paraId="0C492352" w14:textId="77777777" w:rsidR="0092180A" w:rsidRDefault="0092180A" w:rsidP="0092180A">
      <w:pPr>
        <w:pStyle w:val="Odstavecseseznamem"/>
        <w:ind w:left="8496"/>
        <w:rPr>
          <w:sz w:val="22"/>
          <w:szCs w:val="22"/>
        </w:rPr>
      </w:pPr>
    </w:p>
    <w:p w14:paraId="6CDCB4B6" w14:textId="77777777" w:rsidR="0092180A" w:rsidRDefault="0092180A" w:rsidP="0092180A">
      <w:pPr>
        <w:pStyle w:val="Odstavecseseznamem"/>
        <w:ind w:left="8496"/>
        <w:rPr>
          <w:sz w:val="22"/>
          <w:szCs w:val="22"/>
        </w:rPr>
      </w:pPr>
    </w:p>
    <w:p w14:paraId="6A0DA599" w14:textId="77777777" w:rsidR="0092180A" w:rsidRDefault="0092180A" w:rsidP="0092180A">
      <w:pPr>
        <w:pStyle w:val="Odstavecseseznamem"/>
        <w:spacing w:line="276" w:lineRule="auto"/>
        <w:ind w:left="0"/>
        <w:jc w:val="center"/>
        <w:rPr>
          <w:b/>
          <w:bCs/>
          <w:sz w:val="28"/>
          <w:szCs w:val="28"/>
        </w:rPr>
      </w:pPr>
      <w:r w:rsidRPr="004A1EAA">
        <w:rPr>
          <w:b/>
          <w:bCs/>
          <w:sz w:val="28"/>
          <w:szCs w:val="28"/>
        </w:rPr>
        <w:t>OZNÁMENÍ O ZVEŘEJNĚNÍ</w:t>
      </w:r>
    </w:p>
    <w:p w14:paraId="2896C59C" w14:textId="77777777" w:rsidR="0092180A" w:rsidRDefault="0092180A" w:rsidP="0092180A">
      <w:pPr>
        <w:pStyle w:val="Odstavecseseznamem"/>
        <w:spacing w:line="276" w:lineRule="auto"/>
        <w:ind w:left="0"/>
        <w:jc w:val="center"/>
        <w:rPr>
          <w:b/>
          <w:bCs/>
          <w:sz w:val="28"/>
          <w:szCs w:val="28"/>
        </w:rPr>
      </w:pPr>
      <w:r w:rsidRPr="004A1EAA">
        <w:rPr>
          <w:b/>
          <w:bCs/>
          <w:sz w:val="28"/>
          <w:szCs w:val="28"/>
        </w:rPr>
        <w:t xml:space="preserve"> SCHVÁLENÉHO ROZPOČTU</w:t>
      </w:r>
      <w:r>
        <w:rPr>
          <w:b/>
          <w:bCs/>
          <w:sz w:val="28"/>
          <w:szCs w:val="28"/>
        </w:rPr>
        <w:t>,</w:t>
      </w:r>
      <w:r w:rsidRPr="004A1EAA">
        <w:rPr>
          <w:b/>
          <w:bCs/>
          <w:sz w:val="28"/>
          <w:szCs w:val="28"/>
        </w:rPr>
        <w:t xml:space="preserve"> STŘEDNĚDOBÉHO VÝHLEDU ROZPOČTU A ZÁVĚREČNÉHO ÚČTU </w:t>
      </w:r>
    </w:p>
    <w:p w14:paraId="3B27C225" w14:textId="68971850" w:rsidR="0092180A" w:rsidRDefault="0092180A" w:rsidP="0092180A">
      <w:pPr>
        <w:pStyle w:val="Odstavecseseznamem"/>
        <w:spacing w:line="276" w:lineRule="auto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SVAZKU OBCÍ PŘIBYSLAVSKA</w:t>
      </w:r>
      <w:r w:rsidR="0017660B">
        <w:rPr>
          <w:b/>
          <w:bCs/>
          <w:sz w:val="28"/>
          <w:szCs w:val="28"/>
        </w:rPr>
        <w:t xml:space="preserve"> (dále jen SOP)</w:t>
      </w:r>
    </w:p>
    <w:p w14:paraId="7F4FE26D" w14:textId="77777777" w:rsidR="0092180A" w:rsidRDefault="0092180A" w:rsidP="0092180A">
      <w:pPr>
        <w:pStyle w:val="Odstavecseseznamem"/>
        <w:spacing w:line="276" w:lineRule="auto"/>
        <w:ind w:left="0"/>
        <w:jc w:val="center"/>
        <w:rPr>
          <w:b/>
          <w:bCs/>
          <w:sz w:val="28"/>
          <w:szCs w:val="28"/>
        </w:rPr>
      </w:pPr>
    </w:p>
    <w:p w14:paraId="36AE5966" w14:textId="7F548B0C" w:rsidR="0092180A" w:rsidRDefault="0092180A" w:rsidP="0092180A">
      <w:pPr>
        <w:pStyle w:val="Odstavecseseznamem"/>
        <w:spacing w:line="276" w:lineRule="auto"/>
        <w:ind w:left="0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V souladu s ustanovením zákona č. 250/2000 Sb., o rozpočtových pravidlech územních rozpočtů, oznamujeme zveřejnění schváleného rozpočtu, střednědobého výhledu rozpočtu a závěrečného účtu</w:t>
      </w:r>
      <w:r w:rsidR="0017660B">
        <w:rPr>
          <w:i/>
          <w:iCs/>
          <w:sz w:val="22"/>
          <w:szCs w:val="22"/>
        </w:rPr>
        <w:t xml:space="preserve"> Svazku obcí </w:t>
      </w:r>
      <w:proofErr w:type="spellStart"/>
      <w:r w:rsidR="0017660B">
        <w:rPr>
          <w:i/>
          <w:iCs/>
          <w:sz w:val="22"/>
          <w:szCs w:val="22"/>
        </w:rPr>
        <w:t>Přibyslavska</w:t>
      </w:r>
      <w:proofErr w:type="spellEnd"/>
      <w:r>
        <w:rPr>
          <w:i/>
          <w:iCs/>
          <w:sz w:val="22"/>
          <w:szCs w:val="22"/>
        </w:rPr>
        <w:t>.</w:t>
      </w:r>
    </w:p>
    <w:p w14:paraId="59A863D0" w14:textId="77777777" w:rsidR="0092180A" w:rsidRDefault="0092180A" w:rsidP="0092180A">
      <w:pPr>
        <w:pStyle w:val="Odstavecseseznamem"/>
        <w:spacing w:line="276" w:lineRule="auto"/>
        <w:ind w:left="0"/>
        <w:rPr>
          <w:i/>
          <w:iCs/>
          <w:sz w:val="22"/>
          <w:szCs w:val="22"/>
        </w:rPr>
      </w:pPr>
    </w:p>
    <w:p w14:paraId="2C0A0086" w14:textId="77777777" w:rsidR="0092180A" w:rsidRDefault="0092180A" w:rsidP="0092180A">
      <w:pPr>
        <w:pStyle w:val="Odstavecseseznamem"/>
        <w:spacing w:line="276" w:lineRule="auto"/>
        <w:ind w:left="0"/>
        <w:rPr>
          <w:i/>
          <w:iCs/>
          <w:sz w:val="22"/>
          <w:szCs w:val="22"/>
        </w:rPr>
      </w:pPr>
    </w:p>
    <w:p w14:paraId="16C2E5FB" w14:textId="177B39D2" w:rsidR="0092180A" w:rsidRPr="00FB13DC" w:rsidRDefault="0017660B" w:rsidP="0092180A">
      <w:pPr>
        <w:pStyle w:val="Odstavecseseznamem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Valnou hromadou </w:t>
      </w:r>
      <w:r w:rsidR="0092180A" w:rsidRPr="00FB13DC">
        <w:rPr>
          <w:sz w:val="28"/>
          <w:szCs w:val="28"/>
        </w:rPr>
        <w:t>schválený:</w:t>
      </w:r>
    </w:p>
    <w:p w14:paraId="4DFD84BB" w14:textId="77777777" w:rsidR="0092180A" w:rsidRPr="00FB13DC" w:rsidRDefault="0092180A" w:rsidP="0092180A">
      <w:pPr>
        <w:pStyle w:val="Odstavecseseznamem"/>
        <w:spacing w:line="276" w:lineRule="auto"/>
        <w:ind w:left="0"/>
        <w:jc w:val="both"/>
        <w:rPr>
          <w:sz w:val="28"/>
          <w:szCs w:val="28"/>
        </w:rPr>
      </w:pPr>
    </w:p>
    <w:p w14:paraId="11D9DCC4" w14:textId="65641BE8" w:rsidR="0092180A" w:rsidRPr="00FB13DC" w:rsidRDefault="0092180A" w:rsidP="0092180A">
      <w:pPr>
        <w:pStyle w:val="Odstavecseseznamem"/>
        <w:numPr>
          <w:ilvl w:val="0"/>
          <w:numId w:val="1"/>
        </w:numPr>
        <w:spacing w:line="276" w:lineRule="auto"/>
        <w:jc w:val="both"/>
        <w:rPr>
          <w:i/>
          <w:iCs/>
          <w:sz w:val="28"/>
          <w:szCs w:val="28"/>
        </w:rPr>
      </w:pPr>
      <w:r w:rsidRPr="00FB13DC">
        <w:rPr>
          <w:sz w:val="28"/>
          <w:szCs w:val="28"/>
        </w:rPr>
        <w:t xml:space="preserve">rozpočet </w:t>
      </w:r>
      <w:r w:rsidR="0017660B">
        <w:rPr>
          <w:sz w:val="28"/>
          <w:szCs w:val="28"/>
        </w:rPr>
        <w:t xml:space="preserve">SOP </w:t>
      </w:r>
      <w:r w:rsidRPr="00FB13DC">
        <w:rPr>
          <w:sz w:val="28"/>
          <w:szCs w:val="28"/>
        </w:rPr>
        <w:t>včetně jednotlivých rozpočtových opatření</w:t>
      </w:r>
      <w:r w:rsidR="0017660B">
        <w:rPr>
          <w:sz w:val="28"/>
          <w:szCs w:val="28"/>
        </w:rPr>
        <w:t>,</w:t>
      </w:r>
      <w:r w:rsidRPr="00FB13DC">
        <w:rPr>
          <w:sz w:val="28"/>
          <w:szCs w:val="28"/>
        </w:rPr>
        <w:t xml:space="preserve"> </w:t>
      </w:r>
    </w:p>
    <w:p w14:paraId="3AF0A437" w14:textId="1178128D" w:rsidR="0092180A" w:rsidRPr="00FB13DC" w:rsidRDefault="0092180A" w:rsidP="0092180A">
      <w:pPr>
        <w:pStyle w:val="Odstavecseseznamem"/>
        <w:numPr>
          <w:ilvl w:val="0"/>
          <w:numId w:val="1"/>
        </w:numPr>
        <w:spacing w:line="276" w:lineRule="auto"/>
        <w:jc w:val="both"/>
        <w:rPr>
          <w:i/>
          <w:iCs/>
          <w:sz w:val="28"/>
          <w:szCs w:val="28"/>
        </w:rPr>
      </w:pPr>
      <w:r w:rsidRPr="00FB13DC">
        <w:rPr>
          <w:sz w:val="28"/>
          <w:szCs w:val="28"/>
        </w:rPr>
        <w:t xml:space="preserve">střednědobý výhled rozpočtu </w:t>
      </w:r>
      <w:r w:rsidR="0017660B">
        <w:rPr>
          <w:sz w:val="28"/>
          <w:szCs w:val="28"/>
        </w:rPr>
        <w:t xml:space="preserve">SOP </w:t>
      </w:r>
      <w:r w:rsidRPr="00FB13DC">
        <w:rPr>
          <w:sz w:val="28"/>
          <w:szCs w:val="28"/>
        </w:rPr>
        <w:t>včetně jeho změn pro období následující po aktuálním rozpočtovém roce</w:t>
      </w:r>
      <w:r w:rsidR="005923F4">
        <w:rPr>
          <w:sz w:val="28"/>
          <w:szCs w:val="28"/>
        </w:rPr>
        <w:t>,</w:t>
      </w:r>
    </w:p>
    <w:p w14:paraId="3CD8A6E0" w14:textId="01FC7550" w:rsidR="0092180A" w:rsidRPr="00FB13DC" w:rsidRDefault="0092180A" w:rsidP="0092180A">
      <w:pPr>
        <w:pStyle w:val="Odstavecseseznamem"/>
        <w:numPr>
          <w:ilvl w:val="0"/>
          <w:numId w:val="1"/>
        </w:numPr>
        <w:spacing w:line="276" w:lineRule="auto"/>
        <w:jc w:val="both"/>
        <w:rPr>
          <w:i/>
          <w:iCs/>
          <w:sz w:val="28"/>
          <w:szCs w:val="28"/>
        </w:rPr>
      </w:pPr>
      <w:r w:rsidRPr="00FB13DC">
        <w:rPr>
          <w:sz w:val="28"/>
          <w:szCs w:val="28"/>
        </w:rPr>
        <w:t xml:space="preserve">závěrečný účet </w:t>
      </w:r>
      <w:r w:rsidR="0017660B">
        <w:rPr>
          <w:sz w:val="28"/>
          <w:szCs w:val="28"/>
        </w:rPr>
        <w:t xml:space="preserve">SOP </w:t>
      </w:r>
      <w:r w:rsidRPr="00FB13DC">
        <w:rPr>
          <w:sz w:val="28"/>
          <w:szCs w:val="28"/>
        </w:rPr>
        <w:t xml:space="preserve">včetně zprávy o výsledku přezkoumání hospodaření </w:t>
      </w:r>
      <w:r w:rsidR="0017660B">
        <w:rPr>
          <w:sz w:val="28"/>
          <w:szCs w:val="28"/>
        </w:rPr>
        <w:t xml:space="preserve">SOP </w:t>
      </w:r>
      <w:r w:rsidRPr="00FB13DC">
        <w:rPr>
          <w:sz w:val="28"/>
          <w:szCs w:val="28"/>
        </w:rPr>
        <w:t xml:space="preserve">za uplynulý rozpočtový rok </w:t>
      </w:r>
    </w:p>
    <w:p w14:paraId="5E86B17F" w14:textId="77777777" w:rsidR="0092180A" w:rsidRDefault="0092180A" w:rsidP="0092180A">
      <w:pPr>
        <w:spacing w:line="276" w:lineRule="auto"/>
        <w:jc w:val="both"/>
        <w:rPr>
          <w:sz w:val="28"/>
          <w:szCs w:val="28"/>
        </w:rPr>
      </w:pPr>
    </w:p>
    <w:p w14:paraId="705431F8" w14:textId="085E6AC4" w:rsidR="0092180A" w:rsidRPr="00FB13DC" w:rsidRDefault="0092180A" w:rsidP="0092180A">
      <w:pPr>
        <w:spacing w:line="276" w:lineRule="auto"/>
        <w:jc w:val="both"/>
        <w:rPr>
          <w:sz w:val="28"/>
          <w:szCs w:val="28"/>
        </w:rPr>
      </w:pPr>
      <w:r w:rsidRPr="00FB13DC">
        <w:rPr>
          <w:sz w:val="28"/>
          <w:szCs w:val="28"/>
        </w:rPr>
        <w:t>je v elektronické podobě zveřejněn na internetových stránkách města</w:t>
      </w:r>
      <w:r w:rsidR="002D31EF">
        <w:rPr>
          <w:sz w:val="28"/>
          <w:szCs w:val="28"/>
        </w:rPr>
        <w:t xml:space="preserve"> Přibyslav</w:t>
      </w:r>
      <w:r w:rsidRPr="00FB13DC">
        <w:rPr>
          <w:sz w:val="28"/>
          <w:szCs w:val="28"/>
        </w:rPr>
        <w:t xml:space="preserve"> pod odkazy: </w:t>
      </w:r>
      <w:r w:rsidR="00AD667F">
        <w:rPr>
          <w:sz w:val="28"/>
          <w:szCs w:val="28"/>
        </w:rPr>
        <w:t>„Naše město“</w:t>
      </w:r>
      <w:r w:rsidRPr="00FB13DC">
        <w:rPr>
          <w:sz w:val="28"/>
          <w:szCs w:val="28"/>
        </w:rPr>
        <w:t>, „S</w:t>
      </w:r>
      <w:r w:rsidR="002D31EF">
        <w:rPr>
          <w:sz w:val="28"/>
          <w:szCs w:val="28"/>
        </w:rPr>
        <w:t xml:space="preserve">vazek obcí </w:t>
      </w:r>
      <w:proofErr w:type="spellStart"/>
      <w:r w:rsidR="002D31EF">
        <w:rPr>
          <w:sz w:val="28"/>
          <w:szCs w:val="28"/>
        </w:rPr>
        <w:t>Přibyslavska</w:t>
      </w:r>
      <w:proofErr w:type="spellEnd"/>
      <w:r w:rsidRPr="00FB13DC">
        <w:rPr>
          <w:sz w:val="28"/>
          <w:szCs w:val="28"/>
        </w:rPr>
        <w:t>“, „</w:t>
      </w:r>
      <w:r w:rsidR="002D31EF">
        <w:rPr>
          <w:sz w:val="28"/>
          <w:szCs w:val="28"/>
        </w:rPr>
        <w:t xml:space="preserve">Povinně zveřejňované informace svazek“ </w:t>
      </w:r>
      <w:hyperlink r:id="rId5" w:history="1">
        <w:r w:rsidR="007D342E">
          <w:rPr>
            <w:rStyle w:val="Hypertextovodkaz"/>
          </w:rPr>
          <w:t>Povinně zveřejňované informace svazek: Přibyslav (pribyslav.cz)</w:t>
        </w:r>
      </w:hyperlink>
    </w:p>
    <w:p w14:paraId="690DF951" w14:textId="77777777" w:rsidR="0092180A" w:rsidRPr="00FB13DC" w:rsidRDefault="0092180A" w:rsidP="0092180A">
      <w:pPr>
        <w:spacing w:line="276" w:lineRule="auto"/>
        <w:jc w:val="both"/>
        <w:rPr>
          <w:sz w:val="28"/>
          <w:szCs w:val="28"/>
        </w:rPr>
      </w:pPr>
    </w:p>
    <w:p w14:paraId="58228CF0" w14:textId="77777777" w:rsidR="0092180A" w:rsidRDefault="0092180A" w:rsidP="0092180A">
      <w:pPr>
        <w:spacing w:line="276" w:lineRule="auto"/>
        <w:jc w:val="both"/>
        <w:rPr>
          <w:sz w:val="28"/>
          <w:szCs w:val="28"/>
        </w:rPr>
      </w:pPr>
    </w:p>
    <w:p w14:paraId="4085BE56" w14:textId="753ED6F7" w:rsidR="0092180A" w:rsidRPr="00FB13DC" w:rsidRDefault="0092180A" w:rsidP="0092180A">
      <w:pPr>
        <w:spacing w:line="276" w:lineRule="auto"/>
        <w:jc w:val="both"/>
        <w:rPr>
          <w:i/>
          <w:iCs/>
          <w:sz w:val="28"/>
          <w:szCs w:val="28"/>
        </w:rPr>
      </w:pPr>
      <w:r w:rsidRPr="00FB13DC">
        <w:rPr>
          <w:sz w:val="28"/>
          <w:szCs w:val="28"/>
        </w:rPr>
        <w:t>Do listinné podoby výše uvedených dokumentů je možné nahlédnout v úřední hodiny v kanceláři č. 30</w:t>
      </w:r>
      <w:r>
        <w:rPr>
          <w:sz w:val="28"/>
          <w:szCs w:val="28"/>
        </w:rPr>
        <w:t>9</w:t>
      </w:r>
      <w:r w:rsidRPr="00FB13DC">
        <w:rPr>
          <w:sz w:val="28"/>
          <w:szCs w:val="28"/>
        </w:rPr>
        <w:t xml:space="preserve"> v budově městského úřadu Přibyslav</w:t>
      </w:r>
      <w:r w:rsidR="005923F4">
        <w:rPr>
          <w:sz w:val="28"/>
          <w:szCs w:val="28"/>
        </w:rPr>
        <w:t xml:space="preserve"> u účetní SOP</w:t>
      </w:r>
      <w:r w:rsidRPr="00FB13DC">
        <w:rPr>
          <w:sz w:val="28"/>
          <w:szCs w:val="28"/>
        </w:rPr>
        <w:t>.</w:t>
      </w:r>
    </w:p>
    <w:p w14:paraId="65E3B957" w14:textId="77777777" w:rsidR="0092180A" w:rsidRDefault="0092180A" w:rsidP="0092180A">
      <w:pPr>
        <w:pStyle w:val="Odstavecseseznamem"/>
        <w:spacing w:line="276" w:lineRule="auto"/>
        <w:ind w:left="0"/>
        <w:jc w:val="both"/>
        <w:rPr>
          <w:b/>
          <w:bCs/>
          <w:sz w:val="28"/>
          <w:szCs w:val="28"/>
        </w:rPr>
      </w:pPr>
    </w:p>
    <w:p w14:paraId="6C4A1F1C" w14:textId="77777777" w:rsidR="0092180A" w:rsidRDefault="0092180A" w:rsidP="0092180A">
      <w:pPr>
        <w:pStyle w:val="Odstavecseseznamem"/>
        <w:spacing w:line="276" w:lineRule="auto"/>
        <w:ind w:left="0"/>
        <w:rPr>
          <w:b/>
          <w:bCs/>
          <w:sz w:val="28"/>
          <w:szCs w:val="28"/>
        </w:rPr>
      </w:pPr>
    </w:p>
    <w:p w14:paraId="6F73C1F8" w14:textId="46171CE3" w:rsidR="00C751BB" w:rsidRDefault="00C751BB" w:rsidP="0092180A"/>
    <w:sectPr w:rsidR="00C751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35342"/>
    <w:multiLevelType w:val="hybridMultilevel"/>
    <w:tmpl w:val="C7CEB692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389305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80A"/>
    <w:rsid w:val="00044F61"/>
    <w:rsid w:val="0017660B"/>
    <w:rsid w:val="00251F93"/>
    <w:rsid w:val="002D31EF"/>
    <w:rsid w:val="00413D52"/>
    <w:rsid w:val="005923F4"/>
    <w:rsid w:val="007D342E"/>
    <w:rsid w:val="00851983"/>
    <w:rsid w:val="0092180A"/>
    <w:rsid w:val="00AD667F"/>
    <w:rsid w:val="00AE4316"/>
    <w:rsid w:val="00B66C74"/>
    <w:rsid w:val="00C7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97C80"/>
  <w15:chartTrackingRefBased/>
  <w15:docId w15:val="{5309DA08-155C-471F-8BB1-EC6908AD7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2180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92180A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92180A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7D34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ribyslav.cz/povinne-zverejnovane-informace-svaze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196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Koudela</dc:creator>
  <cp:keywords/>
  <dc:description/>
  <cp:lastModifiedBy>Lucie Pejchalová</cp:lastModifiedBy>
  <cp:revision>9</cp:revision>
  <cp:lastPrinted>2025-06-26T07:58:00Z</cp:lastPrinted>
  <dcterms:created xsi:type="dcterms:W3CDTF">2023-12-21T09:05:00Z</dcterms:created>
  <dcterms:modified xsi:type="dcterms:W3CDTF">2025-06-26T08:05:00Z</dcterms:modified>
</cp:coreProperties>
</file>